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FA2397" w:rsidRDefault="003629A5" w:rsidP="0030113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IXTLAHUACÁN DE LOS MEMBRILLOS</w:t>
            </w:r>
          </w:p>
          <w:p w:rsidR="00301134" w:rsidRPr="00B2492A" w:rsidRDefault="00301134" w:rsidP="0030113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2492A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:rsidR="00A45E83" w:rsidRPr="005056F4" w:rsidRDefault="00301134" w:rsidP="005056F4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2492A">
              <w:rPr>
                <w:rFonts w:ascii="Arial" w:hAnsi="Arial" w:cs="Arial"/>
                <w:b/>
                <w:sz w:val="24"/>
                <w:szCs w:val="28"/>
              </w:rPr>
              <w:t>DE DESGLOSE</w:t>
            </w:r>
          </w:p>
          <w:p w:rsidR="00A45E83" w:rsidRPr="002403D3" w:rsidRDefault="003629A5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 DE ENERO AL 31 DE DICIEMBRE DE 2020</w:t>
            </w:r>
          </w:p>
        </w:tc>
      </w:tr>
    </w:tbl>
    <w:p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3629A5" w:rsidRDefault="003629A5" w:rsidP="003629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</w:pPr>
            <w:bookmarkStart w:id="2" w:name="cuerpo"/>
            <w:bookmarkEnd w:id="2"/>
            <w:r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  <w:t>NOTAS A LOS ESTADOS FINANCIEROS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  <w:t>DE DESGLOSE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</w:pPr>
          </w:p>
          <w:p w:rsidR="003629A5" w:rsidRDefault="003629A5" w:rsidP="003629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s-MX"/>
              </w:rPr>
              <w:t xml:space="preserve">                                                                                 DEL 1 DE ENERO AL 31 DE DICIEMBRE DE 2020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:rsidR="003629A5" w:rsidRDefault="003629A5" w:rsidP="003629A5">
            <w:pPr>
              <w:autoSpaceDE w:val="0"/>
              <w:autoSpaceDN w:val="0"/>
              <w:adjustRightInd w:val="0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NOTA NO. 1           PERSONALIDAD  JURIDICA Y PRINCIPALES SERVIDORES                                                                                                             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s-ES" w:eastAsia="es-MX"/>
              </w:rPr>
            </w:pP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1.1    El  Municipio de Ixtlahuacan  de los Membrillos   es parte de los 125 Municipio libres y soberanos del estado de Jalisco y representado la división Territorial  Política y Administrativa del Estado.                                                              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/>
                <w:lang w:val="es-ES" w:eastAsia="es-MX"/>
              </w:rPr>
            </w:pP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>El Gobierno Municipal se ejerce a través del Ayuntamiento el cual está representado por el Presidente Municipal, síndico y 9 regidores  los cuales son elegidos según el principio de representación  proporcional, se constituye el 1 de Octubre  de cada 3 Años  y apartar del año en curso el 30 Septiembre de los mismos 3 años.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         El Municipio de Ixtlahuacan  de los Membrillos tiene personalidad Jurídica y patrimonio propio y se administra de acuerdo a los ordenamientos legales que rigen siendo principalmente:   La Constitución Política de  los Estados Unidos Mexicanos  La Constitución Política del Estado de Jalisco</w:t>
            </w:r>
            <w:r>
              <w:rPr>
                <w:rFonts w:ascii="Times New Roman" w:hAnsi="Times New Roman"/>
                <w:lang w:val="es-ES" w:eastAsia="es-MX"/>
              </w:rPr>
              <w:t>,</w:t>
            </w:r>
            <w:r>
              <w:rPr>
                <w:rFonts w:cs="Calibri"/>
                <w:lang w:val="es-ES" w:eastAsia="es-MX"/>
              </w:rPr>
              <w:t xml:space="preserve"> Ley General de Contabilidad Gubernamental, Ley de  Ingresos del  Municipio de Ixtlahuacan  de los Membrillos  Presupuesto de Egresos   del Ejercicio  en curso  Programación  y presupuestación , instrumentos que regulan las actividades propias de cada Ayuntamiento, como son el plan de desarrollo Municipal y  el  Programa Operativo Anual  Asimismo, bajo el principio de la Hacienda libre tiene facultades de acuerdo a disposiciones constitucionales para suministrar los Servicios Públicos consistentes en la Seguridad Publica, Alumbrado Público, Recolección de Basura, Rastro, Panteones, parques y Jardines Principalmente.   El Municipio percibe ingresos que incluye Participaciones Federales y Estatales, se divide para el  ejercicio de su Gobierno  en Delegaciones Municipales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1.2  PRINCIPALES SERVIDORES. 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DR. EDUARDO CERVANTES AGUILAR   (Presidente Municipal) 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lastRenderedPageBreak/>
              <w:t xml:space="preserve">            L.A.E.  GUILLERMO  RAMIREZ  HERNANDEZ  (Encargado de la Hacienda Pública)                                                                                    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NOTA  2.        DESCRIPCION DE LAS PRINCIPALES POLITICAS CONTABLES                                                                                          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2.1        AGRUPACION DE CUENTAS    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Las Operaciones son clasificadas de acuerdo con los rubros y conceptos establecidos por la Ley de Ingresos y  el Presupuesto de Egresos del Municipio de Ixtlahuacán de los membrillos, cuyo efecto se refleja  básicamente en el Estado de Resultados y Afectación Patrimonial.                                                             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:rsidR="003629A5" w:rsidRDefault="003629A5" w:rsidP="003629A5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2.2         INGRESOS  Y EGRESOS   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Los Ingresos se reconocen y registran sobre la base del efectivo cobrado  cuando se recaudan y  los gastos cuando se devengan, excepto las Participaciones Federales y estatales.    El Municipio es solvente con sus  obligaciones financieras.  Y la contabilidad está acorde a los lineamientos del  CONAC.</w:t>
            </w:r>
          </w:p>
          <w:p w:rsidR="003629A5" w:rsidRDefault="003629A5" w:rsidP="003629A5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lang w:val="es-ES" w:eastAsia="es-MX"/>
              </w:rPr>
            </w:pP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570"/>
              <w:gridCol w:w="2690"/>
              <w:gridCol w:w="1740"/>
              <w:gridCol w:w="1596"/>
            </w:tblGrid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ACTIVO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Efectivo y Equivalentes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11110-00000-0000-000-0000-0-000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Efectivo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91,066.13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11110-01000-0000-000-0000-0-000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Adriana Covarrubias Moreno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13,122.22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fijo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11110-01000-0004-000-0000-0-000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Denicee Marisol Barajas Castañeda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8,960.02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fijo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11110-01000-0007-000-0000-0-000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Jesús Darío Hernandez Davila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5,700.00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fijo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11110-16000-0012-000-0000-0-000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Mauricio Leaño Gomez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20,000.00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fijo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11110-16000-0040-000-0000-0-000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Juan Carlos Herrera Enciso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38,283.89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fijo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11110-16000-0041-000-0000-0-000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Manuel Iñiguez Martinez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fijo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Bancos/Tesorería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22,791,530.75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11120-00003-0002-000-0000-0-000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7944064089 (Terminal Voucher)BANAMEX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198,674.30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11120-00004-0000-000-0000-0-000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BANORTE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5,001.00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AZTECA (NO Etiquetado)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01720129588411 IMTOS. ATEQUIZA (NO ETIQ)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637,507.81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0720129762277 FGP (NO ETIQ)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1,270,169.89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11120-00006-0003-000-0000-0-000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Cta.01720129762299 REC.EST. (NO ETIQ)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421,906.89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Conciliación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11120-00006-0004-000-0000-0-000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01720129762312 IMTOS. (NO ETIQ)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17,792,748.55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11120-00007-0005-000-0000-0-000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Cta.01720133352464 VOUCHER IMTOS. (NO ETQ.)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1,999,771.55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AZTECA (Etiquetado)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01720129588398 F.18. (ETIQ)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55,535.66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lastRenderedPageBreak/>
                    <w:t>11120-00007-0002-000-0000-0-000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01720129588400 I.18. (ETIQ)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410,214.97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11120-00007-0008-000-0000-0-000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Cta.01720139187156 Tarjeta Corporativa(Cta-FGP277)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0.13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11190-00000-0000-000-0000-0-000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Otros Efectivos y Equivalentes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11190-00002-0001-000-0000-0-000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Santander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4,834,600.00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Demada por fraude cibernético el dia 31 octubre y 01 noviembre 2019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Deudores Diversos por cobrar a Corto Plazo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2,057,706.61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11230-00001-0007-000-0000-0-000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Antonio Zacarias Calvillo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129,188.05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11230-00001-0024-000-0000-0-000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Angel Mora Guardado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35,274.40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11230-00001-0047-000-0000-0-000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Alejandro  Vega Arreola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11230-00002-0006-000-0000-0-000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Bruno German Enciso Guillen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11230-00005-0017-000-0000-0-000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Eva Cervantes Hernandez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11230-00006-0003-000-0000-0-000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Javier Solis Muñoz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81,813.06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11230-00006-0004-000-0000-0-000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Manuel Iñiguez Martinez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1,103.83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11230-00009-0004-000-0000-0-000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Ismael Herrera Ruiz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476,982.70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11230-00010-0002-000-0000-0-000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Javier Estrada Gonzalez (2009)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65,000.00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11230-00010-0062-000-0000-0-000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Jesus Dario Davila Hernandez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4,799.96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11230-00010-0066-000-0000-0-000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Ramon Diaz Gutierrez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534,399.95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11230-00013-0037-000-0000-0-000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Miguel Angel Beltran Franco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9,985.08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del Carmen Bravo Arias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324,562.80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11230-00013-0055-000-0000-0-000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Lorena Cervantes Ruiz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49,969.97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11230-00013-0057-000-0000-0-000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Marcos Merced Cervantes Aviña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25,000.00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11230-00016-0001-000-0000-0-000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Oscar Gabriel Alvarez Campos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20,000.00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11230-00019-0021-000-0000-0-000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Ramon Mendoza Herrera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11230-00101-0004-000-0000-0-000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Antonio Zacarias Calvillo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12,092.01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11230-00101-0032-000-0000-0-000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Alfredo Rojas Mendoza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11230-00101-0034-000-0000-0-000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Antonio de Jesus Flores Enciso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4,400.00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11230-00101-0044-000-0000-0-000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Ana Maria Zaragoza Herrera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4,640.00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11230-00101-0051-000-0000-0-000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Angelica Ortiz Cabrera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35,000.00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11230-00101-0055-000-0000-0-000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Amalia Alvarez Ulloa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11230-00101-0065-000-0000-0-000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Adriana Covarrubias Moreno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11230-00105-0028-000-0000-0-000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Erika Yadira Gutierrez Arreguin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11230-00105-0032-000-0000-0-000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Eva Galindo Villa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11230-00106-0014-000-0000-0-000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Vazquez Miramontes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11230-00106-0015-000-0000-0-000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Francisco Manuel Iñiguez Martinez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13,000.00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11230-00106-0018-000-0000-0-000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Felipe de Jesus Azuara Guerrero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33,944.80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11230-00107-0010-000-0000-0-000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Juan Jose Baltazar Arias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11230-00109-0012-000-0000-0-000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Ivett Monica Basulto Garcia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11230-00110-0063-000-0000-0-000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Coronado Cardenas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11230-00110-0073-000-0000-0-000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Luis Munguia Vazquez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11230-00110-0088-000-0000-0-000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 Guadalupe Morales Cervantes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Jonatan Alberto Cervantes Hernandez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18,000.00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11230-00110-0106-000-0000-0-000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Juan Romario Martinez Cervantes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11230-00112-0014-000-0000-0-000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Laura Isabel Hernandez Tapia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2,050.00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11230-00112-0015-000-0000-0-000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Leonor Cervantes Zaragoza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11230-00112-0020-000-0000-0-000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Luis Fernando Ornelas Gonzalez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19,000.00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11230-00113-0028-000-0000-0-000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Soledad Hernandez Zavala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11230-00113-0029-000-0000-0-000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 Antonio Diaz Carrazco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20,000.00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11230-00113-0032-000-0000-0-000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Marcela Rivera Cervantes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11230-00113-0072-000-0000-0-000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Miguel Angel Ramirez Garcia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11230-00113-0074-000-0000-0-000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Monica Alejandra Hernandez Ochoa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11230-00116-0011-000-0000-0-000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Oscar Cervantes Hernandez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11230-00117-0001-000-0000-0-000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Patricia Gomez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11230-00117-0011-000-0000-0-000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Pedro Guadalupe Herrera Huerta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11230-00119-0035-000-0000-0-000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Rosa mendoza Santos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11230-00119-0052-000-0000-0-000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Raul Fernando Silahua Aguilar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11230-00119-0063-000-0000-0-000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Ricardo Zuñiga Flores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11230-00120-0022-000-0000-0-000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Sergio Gutierrez Dillon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13,000.00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11230-00123-0007-000-0000-0-000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Veronica Zaragoza Herrera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11230-00123-0009-000-0000-0-000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Veronica Aleman Silva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11230-00125-0001-000-0000-0-000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Suchilt Cervantes Hernandez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11230-01050-0350-000-0000-0-000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Eliseo Gomez Pelestor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Derechos a recibir bienes o servicios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11310-00000-0000-000-0000-0-000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 a proveedores por prestación de servicios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2,098,125.04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11310-00006-0000-000-0000-0-000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Equipos de Servicios y Carrocerias Aplic S.A de C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1,790,000.04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Demanda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11310-00009-0001-000-0000-0-000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Ismael Macario Valenzuela (2009)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Admnistracion anterior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11310-00010-0002-000-0000-0-000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J. Jesus Guadalupe Perez Camacho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150,000.00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Admnistracion anterior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11310-00010-0102-000-0000-0-000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Venancio Palma Mejia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100,000.00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Obra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11310-00013-0002-000-0000-0-000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Mandujano Ingenieria y Diseño (2009)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43,125.00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Admnistracion anterior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PASIVO CIRCULANTE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Proveedores por pagar a Corto Plazo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21120-00001-0000-000-0000-0-000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Proveedores General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265,709.43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21120-00003-0064-000-0000-0-000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Costco de Mexico S.A de C.V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1,321.00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21120-00003-0105-000-0000-0-000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CR Formas SA  de CV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5,220.00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21120-00006-0055-000-0000-0-000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Felipe Herrera Enciso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2,167.44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21120-00016-0061-000-0000-0-000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Oscar Gabriel Alvarez Campos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226,499.00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21120-00017-0001-000-0000-0-000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Pablo Daniel Ramirez Hernandez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3,460.00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21120-00021-0001-000-0000-0-000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Telefonos de Mexico SAB de CV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17,088.09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21120-00021-0009-000-0000-0-000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Telefonia por cable SA de CV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-39.53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21120-00023-0001-000-0000-0-000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Vamsa Niños Heroes SA de CV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3,993.43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21120-00023-0035-000-0000-0-000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Victor Manuel Lopez Garcia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6,000.00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Contratistas por pagar a Corto Plazo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Contratista Obra Pública Ejemplo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21130-00007-0045-000-0000-0-000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Grupo Constructores Edvi sa de cv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149,407.96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21170-00000-0000-000-0000-0-000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Retenciones y Contribuciones por pagar a Corto Pla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157,038.96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21170-00001-0000-000-0000-0-000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ISPT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150,505.02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21170-00003-0000-000-0000-0-000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Subsidio al Empleo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-22,032.71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21170-00009-0000-000-0000-0-000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Operadora de Empeños y Prestamos SAPI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5,864.81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21170-00011-0000-000-0000-0-000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Retencion al Millar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-36,387.47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21170-00016-0000-000-0000-0-000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Empresa Dinero Rapido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3,081.08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21170-00017-0000-000-0000-0-000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Deduccion Contingencia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56,008.23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Otras Cuentas por pagar a Corto Plazo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21190-00001-0006-000-0000-0-000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Depositos bancarios NO identificados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123,102.37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Deuda Pública a Largo Plazo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22330-00000-0000-000-0000-0-000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Préstamos de la Deuda Interna por Pagar a Largo Pl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31,542,961.07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>Programacion de pago</w:t>
                  </w:r>
                </w:p>
              </w:tc>
            </w:tr>
            <w:tr w:rsidR="003629A5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89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2753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776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1610" w:type="dxa"/>
                  <w:tcBorders>
                    <w:top w:val="nil"/>
                    <w:left w:val="nil"/>
                    <w:bottom w:val="single" w:sz="6" w:space="0" w:color="auto"/>
                    <w:right w:val="single" w:sz="6" w:space="0" w:color="auto"/>
                  </w:tcBorders>
                </w:tcPr>
                <w:p w:rsidR="003629A5" w:rsidRDefault="003629A5" w:rsidP="003629A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color w:val="000000"/>
                      <w:lang w:eastAsia="es-MX"/>
                    </w:rPr>
                  </w:pPr>
                  <w:r>
                    <w:rPr>
                      <w:rFonts w:ascii="Times New Roman" w:hAnsi="Times New Roman"/>
                      <w:color w:val="000000"/>
                      <w:lang w:eastAsia="es-MX"/>
                    </w:rPr>
                    <w:t xml:space="preserve"> </w:t>
                  </w:r>
                </w:p>
              </w:tc>
            </w:tr>
          </w:tbl>
          <w:p w:rsidR="003629A5" w:rsidRDefault="003629A5" w:rsidP="003629A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45E83" w:rsidRDefault="00A45E83">
      <w:pPr>
        <w:rPr>
          <w:rFonts w:ascii="Arial" w:hAnsi="Arial" w:cs="Arial"/>
        </w:rPr>
      </w:pPr>
    </w:p>
    <w:p w:rsidR="00B157EC" w:rsidRDefault="00B157EC">
      <w:pPr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37"/>
        <w:gridCol w:w="1242"/>
        <w:gridCol w:w="3849"/>
      </w:tblGrid>
      <w:tr w:rsidR="00425DF0" w:rsidRPr="00EB7BF7" w:rsidTr="00FC59DA">
        <w:trPr>
          <w:jc w:val="center"/>
        </w:trPr>
        <w:tc>
          <w:tcPr>
            <w:tcW w:w="3794" w:type="dxa"/>
            <w:shd w:val="clear" w:color="auto" w:fill="auto"/>
          </w:tcPr>
          <w:p w:rsidR="00FC59DA" w:rsidRPr="00EB7BF7" w:rsidRDefault="007E4F17" w:rsidP="00FC59DA">
            <w:pPr>
              <w:tabs>
                <w:tab w:val="center" w:pos="1789"/>
              </w:tabs>
              <w:rPr>
                <w:rFonts w:ascii="Arial" w:hAnsi="Arial" w:cs="Arial"/>
                <w:b/>
                <w:sz w:val="20"/>
              </w:rPr>
            </w:pPr>
            <w:r w:rsidRPr="00EB7BF7">
              <w:rPr>
                <w:rFonts w:ascii="Arial" w:hAnsi="Arial" w:cs="Arial"/>
                <w:b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5080" t="13335" r="13970" b="5715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94AF4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NEB8D0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  <w:r w:rsidR="00FC59DA">
              <w:rPr>
                <w:rFonts w:ascii="Arial" w:hAnsi="Arial" w:cs="Arial"/>
                <w:b/>
                <w:sz w:val="20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425DF0" w:rsidRPr="00EB7BF7" w:rsidRDefault="00425DF0" w:rsidP="00B157EC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908" w:type="dxa"/>
            <w:shd w:val="clear" w:color="auto" w:fill="auto"/>
          </w:tcPr>
          <w:p w:rsidR="00425DF0" w:rsidRPr="00EB7BF7" w:rsidRDefault="007E4F17" w:rsidP="005B33F8">
            <w:pPr>
              <w:tabs>
                <w:tab w:val="center" w:pos="1846"/>
              </w:tabs>
              <w:rPr>
                <w:rFonts w:ascii="Arial" w:hAnsi="Arial" w:cs="Arial"/>
                <w:b/>
                <w:sz w:val="20"/>
              </w:rPr>
            </w:pPr>
            <w:r w:rsidRPr="00EB7BF7">
              <w:rPr>
                <w:rFonts w:ascii="Arial" w:hAnsi="Arial" w:cs="Arial"/>
                <w:b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5080" t="13335" r="13970" b="5715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17E6B7" id="AutoShape 3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nmLweh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  <w:r w:rsidR="005B33F8">
              <w:rPr>
                <w:rFonts w:ascii="Arial" w:hAnsi="Arial" w:cs="Arial"/>
                <w:b/>
                <w:sz w:val="20"/>
              </w:rPr>
              <w:tab/>
            </w:r>
          </w:p>
        </w:tc>
      </w:tr>
      <w:tr w:rsidR="00425DF0" w:rsidRPr="00EB7BF7" w:rsidTr="00FC59DA">
        <w:trPr>
          <w:jc w:val="center"/>
        </w:trPr>
        <w:tc>
          <w:tcPr>
            <w:tcW w:w="3794" w:type="dxa"/>
            <w:shd w:val="clear" w:color="auto" w:fill="auto"/>
          </w:tcPr>
          <w:p w:rsidR="00425DF0" w:rsidRPr="00EB7BF7" w:rsidRDefault="003629A5" w:rsidP="004073AF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DR. EDUARDO CERVANTES AGUILAR</w:t>
            </w:r>
          </w:p>
          <w:p w:rsidR="00425DF0" w:rsidRPr="00EB7BF7" w:rsidRDefault="003629A5" w:rsidP="00F13D94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</w:tcPr>
          <w:p w:rsidR="00425DF0" w:rsidRPr="00EB7BF7" w:rsidRDefault="00425DF0" w:rsidP="00B157EC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3908" w:type="dxa"/>
            <w:shd w:val="clear" w:color="auto" w:fill="auto"/>
          </w:tcPr>
          <w:p w:rsidR="00425DF0" w:rsidRPr="00EB7BF7" w:rsidRDefault="003629A5" w:rsidP="00BA7910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LAE GUILLERMO RAMIREZ HERNANDEZ</w:t>
            </w:r>
          </w:p>
          <w:p w:rsidR="001F0913" w:rsidRPr="00EB7BF7" w:rsidRDefault="003629A5" w:rsidP="00054D5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ENCARGADO DE LA HACIENDA MUNCIPAL</w:t>
            </w:r>
          </w:p>
        </w:tc>
      </w:tr>
    </w:tbl>
    <w:p w:rsidR="00536F66" w:rsidRDefault="00536F66" w:rsidP="00B157EC">
      <w:pPr>
        <w:rPr>
          <w:rFonts w:ascii="Arial" w:hAnsi="Arial" w:cs="Arial"/>
          <w:sz w:val="20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8828"/>
      </w:tblGrid>
      <w:tr w:rsidR="00721735" w:rsidRPr="00721735" w:rsidTr="003F7AB9">
        <w:tc>
          <w:tcPr>
            <w:tcW w:w="8978" w:type="dxa"/>
            <w:shd w:val="clear" w:color="auto" w:fill="auto"/>
          </w:tcPr>
          <w:p w:rsidR="00721735" w:rsidRPr="00721735" w:rsidRDefault="003629A5" w:rsidP="00523D61">
            <w:pPr>
              <w:jc w:val="center"/>
              <w:rPr>
                <w:rFonts w:ascii="C39HrP24DhTt" w:hAnsi="C39HrP24DhTt" w:cs="Arial"/>
                <w:sz w:val="44"/>
                <w:szCs w:val="44"/>
              </w:rPr>
            </w:pPr>
            <w:bookmarkStart w:id="7" w:name="codigo"/>
            <w:bookmarkEnd w:id="7"/>
            <w:r>
              <w:rPr>
                <w:rFonts w:ascii="C39HrP24DhTt" w:hAnsi="C39HrP24DhTt" w:cs="Arial"/>
                <w:sz w:val="44"/>
                <w:szCs w:val="44"/>
              </w:rPr>
              <w:t>ASEJ2020-13-01-03-2021-1</w:t>
            </w:r>
          </w:p>
        </w:tc>
      </w:tr>
    </w:tbl>
    <w:p w:rsidR="00425DF0" w:rsidRDefault="00425DF0" w:rsidP="00B157EC">
      <w:pPr>
        <w:rPr>
          <w:rFonts w:ascii="Arial" w:hAnsi="Arial" w:cs="Arial"/>
          <w:sz w:val="20"/>
        </w:rPr>
      </w:pPr>
    </w:p>
    <w:p w:rsidR="00B157EC" w:rsidRPr="00B157EC" w:rsidRDefault="00B157EC" w:rsidP="00B157EC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:rsidR="00B157EC" w:rsidRDefault="00B157EC">
      <w:pPr>
        <w:rPr>
          <w:rFonts w:ascii="Arial" w:hAnsi="Arial" w:cs="Arial"/>
        </w:rPr>
      </w:pPr>
    </w:p>
    <w:p w:rsidR="00B157EC" w:rsidRPr="007326BD" w:rsidRDefault="00B157EC">
      <w:pPr>
        <w:rPr>
          <w:rFonts w:ascii="Arial" w:hAnsi="Arial" w:cs="Arial"/>
        </w:rPr>
      </w:pPr>
    </w:p>
    <w:sectPr w:rsidR="00B157EC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54D51"/>
    <w:rsid w:val="001213FD"/>
    <w:rsid w:val="00150A8F"/>
    <w:rsid w:val="001F0913"/>
    <w:rsid w:val="001F5C2A"/>
    <w:rsid w:val="002403D3"/>
    <w:rsid w:val="002E6C50"/>
    <w:rsid w:val="00301134"/>
    <w:rsid w:val="003629A5"/>
    <w:rsid w:val="003F7AB9"/>
    <w:rsid w:val="0040191D"/>
    <w:rsid w:val="004073AF"/>
    <w:rsid w:val="00425DF0"/>
    <w:rsid w:val="005056F4"/>
    <w:rsid w:val="00523D61"/>
    <w:rsid w:val="00536F66"/>
    <w:rsid w:val="005B33F8"/>
    <w:rsid w:val="00721735"/>
    <w:rsid w:val="007326BD"/>
    <w:rsid w:val="007E4F17"/>
    <w:rsid w:val="00806603"/>
    <w:rsid w:val="00A45E83"/>
    <w:rsid w:val="00B157EC"/>
    <w:rsid w:val="00B35761"/>
    <w:rsid w:val="00BA7910"/>
    <w:rsid w:val="00CD584F"/>
    <w:rsid w:val="00D2796E"/>
    <w:rsid w:val="00D64D9B"/>
    <w:rsid w:val="00EB7BF7"/>
    <w:rsid w:val="00F13D94"/>
    <w:rsid w:val="00FA2397"/>
    <w:rsid w:val="00FC5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6D4581-815E-4C02-8BF3-9718178F9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2011</Words>
  <Characters>11066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Manuel</cp:lastModifiedBy>
  <cp:revision>6</cp:revision>
  <dcterms:created xsi:type="dcterms:W3CDTF">2020-05-27T16:02:00Z</dcterms:created>
  <dcterms:modified xsi:type="dcterms:W3CDTF">2021-03-01T19:19:00Z</dcterms:modified>
</cp:coreProperties>
</file>